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STRUCTURAL STEEL FABRICATION AND ERECTION</w:t>
      </w:r>
    </w:p>
    <w:p>
      <w:pPr>
        <w:spacing w:after="480"/>
      </w:pPr>
      <w:r>
        <w:rPr>
          <w:rFonts w:ascii="Aptos" w:hAnsi="Aptos"/>
          <w:b w:val="0"/>
          <w:color w:val="5E6B78"/>
          <w:sz w:val="26"/>
        </w:rPr>
        <w:t>Fabrikasi dan Pemasangan Struktur Keluli</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structural steel fabrication and erection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structural steel fabrication and erection.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Structural steel</w:t>
      </w:r>
    </w:p>
    <w:p>
      <w:pPr>
        <w:pStyle w:val="ListBullet"/>
        <w:spacing w:after="50"/>
        <w:ind w:left="369" w:hanging="170"/>
      </w:pPr>
      <w:r>
        <w:rPr>
          <w:rFonts w:ascii="Aptos" w:hAnsi="Aptos"/>
          <w:b w:val="0"/>
          <w:color w:val="263442"/>
          <w:sz w:val="19"/>
        </w:rPr>
        <w:t>Bolts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Grout</w:t>
      </w:r>
    </w:p>
    <w:p>
      <w:pPr>
        <w:pStyle w:val="ListBullet"/>
        <w:spacing w:after="50"/>
        <w:ind w:left="369" w:hanging="170"/>
      </w:pPr>
      <w:r>
        <w:rPr>
          <w:rFonts w:ascii="Aptos" w:hAnsi="Aptos"/>
          <w:b w:val="0"/>
          <w:color w:val="263442"/>
          <w:sz w:val="19"/>
        </w:rPr>
        <w:t>Protective coating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structural steel fabrication and erection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Structural steel, Bolts, Welding consumables, Grout, Protective coating.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approved shop drawings. </w:t>
      </w:r>
      <w:r>
        <w:rPr>
          <w:rFonts w:ascii="Aptos" w:hAnsi="Aptos"/>
          <w:b w:val="0"/>
          <w:color w:val="263442"/>
          <w:sz w:val="19"/>
        </w:rPr>
        <w:t>Verify approved shop drawings, material traceability and welding procedures.</w:t>
      </w:r>
    </w:p>
    <w:p>
      <w:pPr>
        <w:keepLines/>
        <w:spacing w:after="100" w:line="269" w:lineRule="auto"/>
        <w:ind w:left="369" w:hanging="369"/>
      </w:pPr>
      <w:r>
        <w:rPr>
          <w:rFonts w:ascii="Aptos" w:hAnsi="Aptos"/>
          <w:b/>
          <w:color w:val="071E33"/>
          <w:sz w:val="19"/>
        </w:rPr>
        <w:t xml:space="preserve">2. Fabricate, inspect and protect members. </w:t>
      </w:r>
      <w:r>
        <w:rPr>
          <w:rFonts w:ascii="Aptos" w:hAnsi="Aptos"/>
          <w:b w:val="0"/>
          <w:color w:val="263442"/>
          <w:sz w:val="19"/>
        </w:rPr>
        <w:t>Fabricate, inspect and protect members before dispatch.</w:t>
      </w:r>
    </w:p>
    <w:p>
      <w:pPr>
        <w:keepLines/>
        <w:spacing w:after="100" w:line="269" w:lineRule="auto"/>
        <w:ind w:left="369" w:hanging="369"/>
      </w:pPr>
      <w:r>
        <w:rPr>
          <w:rFonts w:ascii="Aptos" w:hAnsi="Aptos"/>
          <w:b/>
          <w:color w:val="071E33"/>
          <w:sz w:val="19"/>
        </w:rPr>
        <w:t xml:space="preserve">3. Check foundations, holding-down bolts. </w:t>
      </w:r>
      <w:r>
        <w:rPr>
          <w:rFonts w:ascii="Aptos" w:hAnsi="Aptos"/>
          <w:b w:val="0"/>
          <w:color w:val="263442"/>
          <w:sz w:val="19"/>
        </w:rPr>
        <w:t>Check foundations, holding-down bolts and bearing levels.</w:t>
      </w:r>
    </w:p>
    <w:p>
      <w:pPr>
        <w:keepLines/>
        <w:spacing w:after="100" w:line="269" w:lineRule="auto"/>
        <w:ind w:left="369" w:hanging="369"/>
      </w:pPr>
      <w:r>
        <w:rPr>
          <w:rFonts w:ascii="Aptos" w:hAnsi="Aptos"/>
          <w:b/>
          <w:color w:val="071E33"/>
          <w:sz w:val="19"/>
        </w:rPr>
        <w:t xml:space="preserve">4. Erect members in the engineered sequence with temporary stability. </w:t>
      </w:r>
    </w:p>
    <w:p>
      <w:pPr>
        <w:keepLines/>
        <w:spacing w:after="100" w:line="269" w:lineRule="auto"/>
        <w:ind w:left="369" w:hanging="369"/>
      </w:pPr>
      <w:r>
        <w:rPr>
          <w:rFonts w:ascii="Aptos" w:hAnsi="Aptos"/>
          <w:b/>
          <w:color w:val="071E33"/>
          <w:sz w:val="19"/>
        </w:rPr>
        <w:t xml:space="preserve">5. Align the frame. </w:t>
      </w:r>
      <w:r>
        <w:rPr>
          <w:rFonts w:ascii="Aptos" w:hAnsi="Aptos"/>
          <w:b w:val="0"/>
          <w:color w:val="263442"/>
          <w:sz w:val="19"/>
        </w:rPr>
        <w:t>Align the frame and complete bolting or welding.</w:t>
      </w:r>
    </w:p>
    <w:p>
      <w:pPr>
        <w:keepLines/>
        <w:spacing w:after="100" w:line="269" w:lineRule="auto"/>
        <w:ind w:left="369" w:hanging="369"/>
      </w:pPr>
      <w:r>
        <w:rPr>
          <w:rFonts w:ascii="Aptos" w:hAnsi="Aptos"/>
          <w:b/>
          <w:color w:val="071E33"/>
          <w:sz w:val="19"/>
        </w:rPr>
        <w:t xml:space="preserve">6. Inspect connections, touch up coatings. </w:t>
      </w:r>
      <w:r>
        <w:rPr>
          <w:rFonts w:ascii="Aptos" w:hAnsi="Aptos"/>
          <w:b w:val="0"/>
          <w:color w:val="263442"/>
          <w:sz w:val="19"/>
        </w:rPr>
        <w:t>Inspect connections, touch up coatings and grout base plates after survey acceptance.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traceability; weld inspection; bolt tension; frame survey; coating repair; grout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suspended load; hot work; temporary instability.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traceability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Weld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Bolt tension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Frame survey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Coating repair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Structural Steel Fabrication and Erection</dc:title>
  <dc:subject>Editable construction method statement template</dc:subject>
  <dc:creator>Method Statement Hub Malaysia</dc:creator>
  <cp:keywords>steel, erection, structural steel</cp:keywords>
  <dc:description>generated by python-docx</dc:description>
  <cp:lastModifiedBy/>
  <cp:revision>1</cp:revision>
  <dcterms:created xsi:type="dcterms:W3CDTF">2013-12-23T23:15:00Z</dcterms:created>
  <dcterms:modified xsi:type="dcterms:W3CDTF">2013-12-23T23:15:00Z</dcterms:modified>
  <cp:category/>
</cp:coreProperties>
</file>